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CAF" w14:textId="7CBA10A7" w:rsidR="00FA6FFF" w:rsidRDefault="005F5010" w:rsidP="00C467A0">
      <w:pPr>
        <w:pStyle w:val="Heading1"/>
        <w:jc w:val="center"/>
      </w:pPr>
      <w:r w:rsidRPr="005F5010">
        <w:t xml:space="preserve">Marketing &amp; Communications </w:t>
      </w:r>
      <w:proofErr w:type="spellStart"/>
      <w:r w:rsidRPr="005F5010">
        <w:t>SubGroup</w:t>
      </w:r>
      <w:proofErr w:type="spellEnd"/>
    </w:p>
    <w:p w14:paraId="09947FDF" w14:textId="6038C89A" w:rsidR="0090029C" w:rsidRDefault="005F5010" w:rsidP="0090029C">
      <w:pPr>
        <w:pStyle w:val="Heading2"/>
        <w:jc w:val="center"/>
      </w:pPr>
      <w:r>
        <w:t xml:space="preserve">Meeting </w:t>
      </w:r>
      <w:r w:rsidR="00DD1CEA">
        <w:t>Minutes</w:t>
      </w:r>
    </w:p>
    <w:p w14:paraId="3F551BDB" w14:textId="2B387D5C" w:rsidR="00C467A0" w:rsidRDefault="004A60A3" w:rsidP="0090029C">
      <w:pPr>
        <w:pStyle w:val="Heading3"/>
        <w:jc w:val="center"/>
      </w:pPr>
      <w:r>
        <w:t>Wednes</w:t>
      </w:r>
      <w:r w:rsidR="005F5010">
        <w:t xml:space="preserve">day </w:t>
      </w:r>
      <w:r>
        <w:t>9</w:t>
      </w:r>
      <w:r w:rsidRPr="004A60A3">
        <w:rPr>
          <w:vertAlign w:val="superscript"/>
        </w:rPr>
        <w:t>th</w:t>
      </w:r>
      <w:r>
        <w:t xml:space="preserve"> Nov </w:t>
      </w:r>
      <w:r w:rsidR="005F5010">
        <w:t>2022</w:t>
      </w:r>
    </w:p>
    <w:p w14:paraId="3F1A88EF" w14:textId="706BAB8A" w:rsidR="00C467A0" w:rsidRDefault="005F5010" w:rsidP="00E16CDD">
      <w:pPr>
        <w:pStyle w:val="Heading3"/>
        <w:jc w:val="center"/>
      </w:pPr>
      <w:r>
        <w:t>Online</w:t>
      </w:r>
      <w:r w:rsidR="004A60A3">
        <w:t xml:space="preserve"> 2-3:30pm</w:t>
      </w:r>
    </w:p>
    <w:p w14:paraId="2B5A9834" w14:textId="77777777" w:rsidR="00F31172" w:rsidRPr="00F31172" w:rsidRDefault="00F31172" w:rsidP="00F31172"/>
    <w:p w14:paraId="63DEE51E" w14:textId="7843DCB4" w:rsidR="00141319" w:rsidRDefault="00141319" w:rsidP="005B15F8">
      <w:pPr>
        <w:pStyle w:val="Heading3"/>
        <w:numPr>
          <w:ilvl w:val="0"/>
          <w:numId w:val="8"/>
        </w:numPr>
        <w:ind w:left="709"/>
      </w:pPr>
      <w:r w:rsidRPr="00DA337D">
        <w:t>Apologies &amp; introductions</w:t>
      </w:r>
    </w:p>
    <w:p w14:paraId="12D6D698" w14:textId="77777777" w:rsidR="005F5010" w:rsidRDefault="00E320A0" w:rsidP="005F5010">
      <w:pPr>
        <w:spacing w:after="0" w:line="240" w:lineRule="auto"/>
      </w:pPr>
      <w:r w:rsidRPr="00BD37A7">
        <w:rPr>
          <w:b/>
        </w:rPr>
        <w:t>Present</w:t>
      </w:r>
      <w:r>
        <w:t xml:space="preserve">: </w:t>
      </w:r>
    </w:p>
    <w:p w14:paraId="50B4C902" w14:textId="1BD3A21F" w:rsidR="004A60A3" w:rsidRDefault="004A60A3" w:rsidP="005F5010">
      <w:pPr>
        <w:spacing w:after="0" w:line="240" w:lineRule="auto"/>
      </w:pPr>
      <w:r>
        <w:t xml:space="preserve">Emma Halford-Busby (M&amp;C </w:t>
      </w:r>
      <w:proofErr w:type="spellStart"/>
      <w:r>
        <w:t>SubGroup</w:t>
      </w:r>
      <w:proofErr w:type="spellEnd"/>
      <w:r>
        <w:t xml:space="preserve"> Coordinator) – Uni of Nottingham. (Meeting Chair)</w:t>
      </w:r>
    </w:p>
    <w:p w14:paraId="15E2F16F" w14:textId="0F1A73F9" w:rsidR="004A60A3" w:rsidRPr="00E320A0" w:rsidRDefault="004A60A3" w:rsidP="004A60A3">
      <w:pPr>
        <w:spacing w:after="0" w:line="240" w:lineRule="auto"/>
      </w:pPr>
      <w:r>
        <w:t xml:space="preserve">Susan O'Sullivan (M&amp;C </w:t>
      </w:r>
      <w:proofErr w:type="spellStart"/>
      <w:r>
        <w:t>SubGroup</w:t>
      </w:r>
      <w:proofErr w:type="spellEnd"/>
      <w:r>
        <w:t xml:space="preserve"> Coordinator) – Birmingham City Uni</w:t>
      </w:r>
    </w:p>
    <w:p w14:paraId="2C5D6470" w14:textId="0C76E7A5" w:rsidR="004A60A3" w:rsidRDefault="004A60A3" w:rsidP="005F5010">
      <w:pPr>
        <w:spacing w:after="0" w:line="240" w:lineRule="auto"/>
      </w:pPr>
      <w:r>
        <w:t xml:space="preserve">Claire Browne ((M&amp;C </w:t>
      </w:r>
      <w:proofErr w:type="spellStart"/>
      <w:r>
        <w:t>SubGroup</w:t>
      </w:r>
      <w:proofErr w:type="spellEnd"/>
      <w:r>
        <w:t xml:space="preserve"> Coordinator) – Uni of Birmingham (Minutes) </w:t>
      </w:r>
    </w:p>
    <w:p w14:paraId="38799248" w14:textId="78A23D82" w:rsidR="005F5010" w:rsidRDefault="004A60A3" w:rsidP="005F5010">
      <w:pPr>
        <w:spacing w:after="0" w:line="240" w:lineRule="auto"/>
      </w:pPr>
      <w:r>
        <w:t>Lizzy Cross</w:t>
      </w:r>
      <w:r w:rsidR="005F5010">
        <w:t xml:space="preserve"> – Newman</w:t>
      </w:r>
    </w:p>
    <w:p w14:paraId="7B10A31E" w14:textId="031E8D48" w:rsidR="005F5010" w:rsidRDefault="004A60A3" w:rsidP="005F5010">
      <w:pPr>
        <w:spacing w:after="0" w:line="240" w:lineRule="auto"/>
      </w:pPr>
      <w:r>
        <w:t>Simon Dixon</w:t>
      </w:r>
      <w:r w:rsidR="005F5010">
        <w:t xml:space="preserve"> – Leicester</w:t>
      </w:r>
    </w:p>
    <w:p w14:paraId="461EA9BF" w14:textId="59D7D835" w:rsidR="004A60A3" w:rsidRDefault="004A60A3" w:rsidP="005F5010">
      <w:pPr>
        <w:spacing w:after="0" w:line="240" w:lineRule="auto"/>
      </w:pPr>
      <w:r>
        <w:t>Stewart Sandilands – BCU</w:t>
      </w:r>
    </w:p>
    <w:p w14:paraId="0DAFDDB5" w14:textId="20692837" w:rsidR="004A60A3" w:rsidRDefault="004A60A3" w:rsidP="005F5010">
      <w:pPr>
        <w:spacing w:after="0" w:line="240" w:lineRule="auto"/>
      </w:pPr>
      <w:r>
        <w:t>Alex-Moobs-Iles - Nottingham</w:t>
      </w:r>
    </w:p>
    <w:p w14:paraId="484EA29F" w14:textId="7C52FB42" w:rsidR="005F5010" w:rsidRDefault="005F5010" w:rsidP="005F5010">
      <w:pPr>
        <w:spacing w:after="0" w:line="240" w:lineRule="auto"/>
      </w:pPr>
      <w:r>
        <w:t xml:space="preserve">Karyn </w:t>
      </w:r>
      <w:proofErr w:type="spellStart"/>
      <w:r>
        <w:t>Meaden</w:t>
      </w:r>
      <w:proofErr w:type="spellEnd"/>
      <w:r>
        <w:t>-Pratt – Cranfield</w:t>
      </w:r>
    </w:p>
    <w:p w14:paraId="167DFDE7" w14:textId="6B77DAF6" w:rsidR="004A60A3" w:rsidRDefault="004A60A3" w:rsidP="005F5010">
      <w:pPr>
        <w:spacing w:after="0" w:line="240" w:lineRule="auto"/>
      </w:pPr>
      <w:r>
        <w:t>Samantha Platts - Warwick</w:t>
      </w:r>
    </w:p>
    <w:p w14:paraId="0BC176D2" w14:textId="1D2AB252" w:rsidR="005F5010" w:rsidRDefault="005F5010" w:rsidP="005F5010">
      <w:pPr>
        <w:spacing w:after="0" w:line="240" w:lineRule="auto"/>
      </w:pPr>
      <w:r>
        <w:t>K</w:t>
      </w:r>
      <w:r w:rsidR="004A60A3">
        <w:t xml:space="preserve">irstie Brookes – Staffordshire </w:t>
      </w:r>
    </w:p>
    <w:p w14:paraId="17F80D97" w14:textId="0E2C3478" w:rsidR="005F5010" w:rsidRDefault="004A60A3" w:rsidP="005F5010">
      <w:pPr>
        <w:spacing w:after="0" w:line="240" w:lineRule="auto"/>
      </w:pPr>
      <w:r>
        <w:t xml:space="preserve">Keren Stiles – OU </w:t>
      </w:r>
    </w:p>
    <w:p w14:paraId="222E0F48" w14:textId="50E599D0" w:rsidR="005F5010" w:rsidRDefault="005F5010" w:rsidP="005F5010">
      <w:pPr>
        <w:spacing w:after="0" w:line="240" w:lineRule="auto"/>
      </w:pPr>
      <w:r>
        <w:t>Stephen Macdonald - Bishop Grosseteste, Lincoln</w:t>
      </w:r>
    </w:p>
    <w:p w14:paraId="001EF7DA" w14:textId="67FCA47E" w:rsidR="00E320A0" w:rsidRPr="00E320A0" w:rsidRDefault="00E320A0" w:rsidP="005F5010">
      <w:pPr>
        <w:spacing w:after="0" w:line="240" w:lineRule="auto"/>
      </w:pPr>
    </w:p>
    <w:p w14:paraId="6ABE0317" w14:textId="253E55D5" w:rsidR="00E320A0" w:rsidRDefault="00E320A0" w:rsidP="00E320A0">
      <w:pPr>
        <w:spacing w:after="0" w:line="240" w:lineRule="auto"/>
      </w:pPr>
    </w:p>
    <w:p w14:paraId="39713DD2" w14:textId="30D88A2B" w:rsidR="005F5010" w:rsidRDefault="00452A80" w:rsidP="005F5010">
      <w:pPr>
        <w:spacing w:after="0" w:line="240" w:lineRule="auto"/>
      </w:pPr>
      <w:r w:rsidRPr="00BD37A7">
        <w:rPr>
          <w:b/>
        </w:rPr>
        <w:t>Apologies</w:t>
      </w:r>
      <w:r w:rsidRPr="00452A80">
        <w:t xml:space="preserve">: </w:t>
      </w:r>
    </w:p>
    <w:p w14:paraId="2C211406" w14:textId="260E52A0" w:rsidR="00E320A0" w:rsidRDefault="005F5010" w:rsidP="005F5010">
      <w:pPr>
        <w:spacing w:after="0" w:line="240" w:lineRule="auto"/>
      </w:pPr>
      <w:r>
        <w:t xml:space="preserve">Joe Carey, M&amp;C </w:t>
      </w:r>
      <w:proofErr w:type="spellStart"/>
      <w:r>
        <w:t>SubGroup</w:t>
      </w:r>
      <w:proofErr w:type="spellEnd"/>
      <w:r>
        <w:t xml:space="preserve"> Coordinator – Wolverhampton.</w:t>
      </w:r>
    </w:p>
    <w:p w14:paraId="0E848BD6" w14:textId="0DF53DB4" w:rsidR="004A60A3" w:rsidRDefault="004A60A3" w:rsidP="005F5010">
      <w:pPr>
        <w:spacing w:after="0" w:line="240" w:lineRule="auto"/>
      </w:pPr>
    </w:p>
    <w:p w14:paraId="144CD545" w14:textId="3B694DA3" w:rsidR="004A60A3" w:rsidRDefault="004A60A3" w:rsidP="005F5010">
      <w:pPr>
        <w:spacing w:after="0" w:line="240" w:lineRule="auto"/>
      </w:pPr>
      <w:r>
        <w:t xml:space="preserve">Emma welcomed the group and gave a brief introduction outlining the format of the meeting and the group introduced themselves and their roles.  </w:t>
      </w:r>
    </w:p>
    <w:p w14:paraId="72F8BD57" w14:textId="77777777" w:rsidR="005F5010" w:rsidRPr="00E320A0" w:rsidRDefault="005F5010" w:rsidP="00BD37A7">
      <w:pPr>
        <w:spacing w:after="0" w:line="240" w:lineRule="auto"/>
      </w:pPr>
    </w:p>
    <w:p w14:paraId="2599AE94" w14:textId="6258D465" w:rsidR="00E16CDD" w:rsidRPr="00E16CDD" w:rsidRDefault="005F5010" w:rsidP="00E16CDD">
      <w:pPr>
        <w:pStyle w:val="Heading3"/>
        <w:numPr>
          <w:ilvl w:val="0"/>
          <w:numId w:val="8"/>
        </w:numPr>
        <w:ind w:left="709"/>
      </w:pPr>
      <w:r w:rsidRPr="005F5010">
        <w:t>Themed Discussions</w:t>
      </w:r>
    </w:p>
    <w:p w14:paraId="27DC1B02" w14:textId="4714746D" w:rsidR="00BD37A7" w:rsidRDefault="004A60A3" w:rsidP="005B15F8">
      <w:pPr>
        <w:pStyle w:val="ListParagraph"/>
        <w:numPr>
          <w:ilvl w:val="0"/>
          <w:numId w:val="9"/>
        </w:numPr>
        <w:spacing w:after="0" w:line="240" w:lineRule="auto"/>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 xml:space="preserve">Review of </w:t>
      </w:r>
      <w:r w:rsidR="005F5010" w:rsidRPr="005B15F8">
        <w:rPr>
          <w:rFonts w:asciiTheme="majorHAnsi" w:eastAsiaTheme="majorEastAsia" w:hAnsiTheme="majorHAnsi" w:cstheme="majorBidi"/>
          <w:i/>
          <w:iCs/>
          <w:color w:val="2E74B5" w:themeColor="accent1" w:themeShade="BF"/>
        </w:rPr>
        <w:t>Induction marketing and communications:</w:t>
      </w:r>
    </w:p>
    <w:p w14:paraId="76C34CB1" w14:textId="77777777" w:rsidR="006906C5" w:rsidRPr="006906C5" w:rsidRDefault="006906C5" w:rsidP="006906C5">
      <w:pPr>
        <w:spacing w:after="0" w:line="240" w:lineRule="auto"/>
        <w:rPr>
          <w:rFonts w:asciiTheme="majorHAnsi" w:eastAsiaTheme="majorEastAsia" w:hAnsiTheme="majorHAnsi" w:cstheme="majorBidi"/>
          <w:i/>
          <w:iCs/>
          <w:color w:val="2E74B5" w:themeColor="accent1" w:themeShade="BF"/>
        </w:rPr>
      </w:pPr>
    </w:p>
    <w:p w14:paraId="67E6BADA" w14:textId="5FEDF736" w:rsidR="005F5010" w:rsidRPr="005F5010" w:rsidRDefault="005F5010" w:rsidP="005F5010">
      <w:pPr>
        <w:spacing w:after="0" w:line="240" w:lineRule="auto"/>
        <w:rPr>
          <w:bCs/>
        </w:rPr>
      </w:pPr>
      <w:r w:rsidRPr="005F5010">
        <w:rPr>
          <w:bCs/>
        </w:rPr>
        <w:t xml:space="preserve">Emma introduced the topic of </w:t>
      </w:r>
      <w:r w:rsidR="004A60A3">
        <w:rPr>
          <w:bCs/>
        </w:rPr>
        <w:t xml:space="preserve">reviewing our </w:t>
      </w:r>
      <w:r w:rsidRPr="005F5010">
        <w:rPr>
          <w:bCs/>
        </w:rPr>
        <w:t xml:space="preserve">Welcome </w:t>
      </w:r>
      <w:r w:rsidR="004A60A3">
        <w:rPr>
          <w:bCs/>
        </w:rPr>
        <w:t xml:space="preserve">comms and </w:t>
      </w:r>
      <w:r w:rsidR="00ED52E7">
        <w:rPr>
          <w:bCs/>
        </w:rPr>
        <w:t>events and</w:t>
      </w:r>
      <w:r w:rsidR="004A60A3">
        <w:rPr>
          <w:bCs/>
        </w:rPr>
        <w:t xml:space="preserve"> </w:t>
      </w:r>
      <w:r w:rsidR="00ED52E7">
        <w:rPr>
          <w:bCs/>
        </w:rPr>
        <w:t xml:space="preserve">invited </w:t>
      </w:r>
      <w:r w:rsidRPr="005F5010">
        <w:rPr>
          <w:bCs/>
        </w:rPr>
        <w:t>attendees to participate in an open discussion</w:t>
      </w:r>
      <w:r w:rsidR="004A60A3">
        <w:rPr>
          <w:bCs/>
        </w:rPr>
        <w:t xml:space="preserve"> and share their experience</w:t>
      </w:r>
      <w:r w:rsidRPr="005F5010">
        <w:rPr>
          <w:bCs/>
        </w:rPr>
        <w:t>.</w:t>
      </w:r>
    </w:p>
    <w:p w14:paraId="0C888826" w14:textId="0EC742B4" w:rsidR="004A60A3" w:rsidRDefault="005F5010" w:rsidP="005F5010">
      <w:pPr>
        <w:spacing w:after="0" w:line="240" w:lineRule="auto"/>
        <w:rPr>
          <w:bCs/>
        </w:rPr>
      </w:pPr>
      <w:r w:rsidRPr="005F5010">
        <w:rPr>
          <w:bCs/>
        </w:rPr>
        <w:t xml:space="preserve">The group discussed </w:t>
      </w:r>
      <w:r w:rsidR="004A60A3">
        <w:rPr>
          <w:bCs/>
        </w:rPr>
        <w:t xml:space="preserve">the return to physical events following the pandemic disruption, and how this is still balanced with an online offering. </w:t>
      </w:r>
    </w:p>
    <w:p w14:paraId="0D56B40F" w14:textId="1B2E5FE6" w:rsidR="007B50F8" w:rsidRDefault="007B50F8" w:rsidP="005F5010">
      <w:pPr>
        <w:spacing w:after="0" w:line="240" w:lineRule="auto"/>
        <w:rPr>
          <w:bCs/>
        </w:rPr>
      </w:pPr>
      <w:r>
        <w:rPr>
          <w:bCs/>
        </w:rPr>
        <w:t xml:space="preserve">Some institutions, to not overload or compete with wider University comms, had spread their messaging over a longer period; some just during the onboarding stage, others across the whole of the autumn term (attempting to match comms with what they felt users would need at that stage of the term). </w:t>
      </w:r>
      <w:r w:rsidR="00A87ABA">
        <w:rPr>
          <w:bCs/>
        </w:rPr>
        <w:t>Lizz</w:t>
      </w:r>
      <w:r w:rsidR="006906C5">
        <w:rPr>
          <w:bCs/>
        </w:rPr>
        <w:t>y</w:t>
      </w:r>
      <w:r w:rsidR="00A87ABA">
        <w:rPr>
          <w:bCs/>
        </w:rPr>
        <w:t xml:space="preserve"> noted they were currently doing an A-Z of the library across November (via social media) to recap essential knowledge from welcome tours and induction workshops. </w:t>
      </w:r>
    </w:p>
    <w:p w14:paraId="5D8C6652" w14:textId="004A48FE" w:rsidR="007B50F8" w:rsidRDefault="007B50F8" w:rsidP="005F5010">
      <w:pPr>
        <w:spacing w:after="0" w:line="240" w:lineRule="auto"/>
        <w:rPr>
          <w:bCs/>
        </w:rPr>
      </w:pPr>
      <w:r>
        <w:rPr>
          <w:bCs/>
        </w:rPr>
        <w:t xml:space="preserve">Physical library tours were offered at various intuitions with varying degrees of success, whilst others had tried a mixed approached. </w:t>
      </w:r>
    </w:p>
    <w:p w14:paraId="117D1355" w14:textId="1BA3E514" w:rsidR="005F5010" w:rsidRDefault="007B50F8" w:rsidP="007B50F8">
      <w:pPr>
        <w:spacing w:after="0" w:line="240" w:lineRule="auto"/>
        <w:rPr>
          <w:bCs/>
        </w:rPr>
      </w:pPr>
      <w:proofErr w:type="gramStart"/>
      <w:r>
        <w:rPr>
          <w:bCs/>
        </w:rPr>
        <w:t>E.g.</w:t>
      </w:r>
      <w:proofErr w:type="gramEnd"/>
      <w:r>
        <w:rPr>
          <w:bCs/>
        </w:rPr>
        <w:t xml:space="preserve"> Sam had trialled a new self-guided tour of the library this year alongside their guided tours; users were directed to tour points in the building where they scanned a QR code to watch a video/hear audio recording that explained the area/service</w:t>
      </w:r>
      <w:r w:rsidR="005F5010" w:rsidRPr="005F5010">
        <w:rPr>
          <w:bCs/>
        </w:rPr>
        <w:t>.</w:t>
      </w:r>
      <w:r>
        <w:rPr>
          <w:bCs/>
        </w:rPr>
        <w:t xml:space="preserve"> She felt that it had was a reasonable success, though felt users still preferred an in-person approach. </w:t>
      </w:r>
      <w:r w:rsidR="005F5010" w:rsidRPr="005F5010">
        <w:rPr>
          <w:bCs/>
        </w:rPr>
        <w:t xml:space="preserve"> </w:t>
      </w:r>
    </w:p>
    <w:p w14:paraId="7997EBE8" w14:textId="42823BAD" w:rsidR="007B50F8" w:rsidRDefault="007B50F8" w:rsidP="007B50F8">
      <w:pPr>
        <w:spacing w:after="0" w:line="240" w:lineRule="auto"/>
        <w:rPr>
          <w:bCs/>
        </w:rPr>
      </w:pPr>
      <w:r>
        <w:rPr>
          <w:bCs/>
        </w:rPr>
        <w:t xml:space="preserve">Sue mentioned that BCU had also launched an audio tour this </w:t>
      </w:r>
      <w:r w:rsidR="00DE1E6C">
        <w:rPr>
          <w:bCs/>
        </w:rPr>
        <w:t>year,</w:t>
      </w:r>
      <w:r>
        <w:rPr>
          <w:bCs/>
        </w:rPr>
        <w:t xml:space="preserve"> but this was still to be evaluated. This sat alongside their “gold ticket” treasure hunt activity from previous years.</w:t>
      </w:r>
    </w:p>
    <w:p w14:paraId="12B27658" w14:textId="6372DC0B" w:rsidR="007B50F8" w:rsidRDefault="007B50F8" w:rsidP="007B50F8">
      <w:pPr>
        <w:spacing w:after="0" w:line="240" w:lineRule="auto"/>
        <w:rPr>
          <w:bCs/>
        </w:rPr>
      </w:pPr>
    </w:p>
    <w:p w14:paraId="4870762D" w14:textId="5F0D3742" w:rsidR="007B50F8" w:rsidRDefault="007B50F8" w:rsidP="007B50F8">
      <w:pPr>
        <w:spacing w:after="0" w:line="240" w:lineRule="auto"/>
        <w:rPr>
          <w:bCs/>
        </w:rPr>
      </w:pPr>
      <w:r>
        <w:rPr>
          <w:bCs/>
        </w:rPr>
        <w:t>Many in the group had been involved in specific campaigns to support students</w:t>
      </w:r>
      <w:r w:rsidR="001512E5">
        <w:rPr>
          <w:bCs/>
        </w:rPr>
        <w:t xml:space="preserve">, including </w:t>
      </w:r>
      <w:r>
        <w:rPr>
          <w:bCs/>
        </w:rPr>
        <w:t xml:space="preserve">“Wobble Week” (Nottingham) and </w:t>
      </w:r>
      <w:r w:rsidR="001512E5">
        <w:rPr>
          <w:bCs/>
        </w:rPr>
        <w:t>upcoming “Refresh” (BCU</w:t>
      </w:r>
      <w:r w:rsidR="00DE1E6C">
        <w:rPr>
          <w:bCs/>
        </w:rPr>
        <w:t>), where</w:t>
      </w:r>
      <w:r w:rsidR="001512E5">
        <w:rPr>
          <w:bCs/>
        </w:rPr>
        <w:t xml:space="preserve"> it was shown students struggle around the </w:t>
      </w:r>
      <w:proofErr w:type="gramStart"/>
      <w:r w:rsidR="001512E5">
        <w:rPr>
          <w:bCs/>
        </w:rPr>
        <w:t>9 week</w:t>
      </w:r>
      <w:proofErr w:type="gramEnd"/>
      <w:r w:rsidR="001512E5">
        <w:rPr>
          <w:bCs/>
        </w:rPr>
        <w:t xml:space="preserve"> mark. </w:t>
      </w:r>
    </w:p>
    <w:p w14:paraId="544A7A66" w14:textId="64F259F1" w:rsidR="001512E5" w:rsidRDefault="001512E5" w:rsidP="007B50F8">
      <w:pPr>
        <w:spacing w:after="0" w:line="240" w:lineRule="auto"/>
        <w:rPr>
          <w:bCs/>
        </w:rPr>
      </w:pPr>
      <w:r>
        <w:rPr>
          <w:bCs/>
        </w:rPr>
        <w:t xml:space="preserve">These campaigns focussed on </w:t>
      </w:r>
      <w:r w:rsidR="00A87ABA">
        <w:rPr>
          <w:bCs/>
        </w:rPr>
        <w:t xml:space="preserve">wellbeing support as well as reminding students of available library services. </w:t>
      </w:r>
    </w:p>
    <w:p w14:paraId="4071699D" w14:textId="48843311" w:rsidR="00A87ABA" w:rsidRDefault="00A87ABA" w:rsidP="007B50F8">
      <w:pPr>
        <w:spacing w:after="0" w:line="240" w:lineRule="auto"/>
        <w:rPr>
          <w:bCs/>
        </w:rPr>
      </w:pPr>
      <w:r>
        <w:rPr>
          <w:bCs/>
        </w:rPr>
        <w:t xml:space="preserve">Some other successful ideas included: </w:t>
      </w:r>
    </w:p>
    <w:p w14:paraId="12A7E3BA" w14:textId="3E5C6884" w:rsidR="00A87ABA" w:rsidRDefault="00A87ABA" w:rsidP="00A87ABA">
      <w:pPr>
        <w:pStyle w:val="ListParagraph"/>
        <w:numPr>
          <w:ilvl w:val="0"/>
          <w:numId w:val="10"/>
        </w:numPr>
        <w:spacing w:after="0" w:line="240" w:lineRule="auto"/>
        <w:rPr>
          <w:bCs/>
        </w:rPr>
      </w:pPr>
      <w:r>
        <w:rPr>
          <w:bCs/>
        </w:rPr>
        <w:t>Bookmarks advertising services</w:t>
      </w:r>
    </w:p>
    <w:p w14:paraId="7A226598" w14:textId="39B1CF53" w:rsidR="00A87ABA" w:rsidRDefault="00A87ABA" w:rsidP="00A87ABA">
      <w:pPr>
        <w:pStyle w:val="ListParagraph"/>
        <w:numPr>
          <w:ilvl w:val="0"/>
          <w:numId w:val="10"/>
        </w:numPr>
        <w:spacing w:after="0" w:line="240" w:lineRule="auto"/>
        <w:rPr>
          <w:bCs/>
        </w:rPr>
      </w:pPr>
      <w:r>
        <w:rPr>
          <w:bCs/>
        </w:rPr>
        <w:t>Insta reels to demonstrate library spaces</w:t>
      </w:r>
    </w:p>
    <w:p w14:paraId="756B69F5" w14:textId="4CE7A624" w:rsidR="00A87ABA" w:rsidRDefault="00A87ABA" w:rsidP="00A87ABA">
      <w:pPr>
        <w:pStyle w:val="ListParagraph"/>
        <w:numPr>
          <w:ilvl w:val="0"/>
          <w:numId w:val="10"/>
        </w:numPr>
        <w:spacing w:after="0" w:line="240" w:lineRule="auto"/>
        <w:rPr>
          <w:bCs/>
        </w:rPr>
      </w:pPr>
      <w:r>
        <w:rPr>
          <w:bCs/>
        </w:rPr>
        <w:t>Board games in the library</w:t>
      </w:r>
    </w:p>
    <w:p w14:paraId="6DDD85CC" w14:textId="7D4A71AB" w:rsidR="00A87ABA" w:rsidRDefault="00A87ABA" w:rsidP="00A87ABA">
      <w:pPr>
        <w:pStyle w:val="ListParagraph"/>
        <w:numPr>
          <w:ilvl w:val="0"/>
          <w:numId w:val="10"/>
        </w:numPr>
        <w:spacing w:after="0" w:line="240" w:lineRule="auto"/>
        <w:rPr>
          <w:bCs/>
        </w:rPr>
      </w:pPr>
      <w:r>
        <w:rPr>
          <w:bCs/>
        </w:rPr>
        <w:t xml:space="preserve">New </w:t>
      </w:r>
      <w:r w:rsidR="00DE1E6C">
        <w:rPr>
          <w:bCs/>
        </w:rPr>
        <w:t>audio-visual</w:t>
      </w:r>
      <w:r>
        <w:rPr>
          <w:bCs/>
        </w:rPr>
        <w:t xml:space="preserve"> tours</w:t>
      </w:r>
    </w:p>
    <w:p w14:paraId="14957072" w14:textId="6611FE81" w:rsidR="00A87ABA" w:rsidRDefault="00A87ABA" w:rsidP="00A87ABA">
      <w:pPr>
        <w:pStyle w:val="ListParagraph"/>
        <w:numPr>
          <w:ilvl w:val="0"/>
          <w:numId w:val="10"/>
        </w:numPr>
        <w:spacing w:after="0" w:line="240" w:lineRule="auto"/>
        <w:rPr>
          <w:bCs/>
        </w:rPr>
      </w:pPr>
      <w:r>
        <w:rPr>
          <w:bCs/>
        </w:rPr>
        <w:t>Videos to demonstrate how to use library services (</w:t>
      </w:r>
      <w:proofErr w:type="gramStart"/>
      <w:r>
        <w:rPr>
          <w:bCs/>
        </w:rPr>
        <w:t>e.g.</w:t>
      </w:r>
      <w:proofErr w:type="gramEnd"/>
      <w:r>
        <w:rPr>
          <w:bCs/>
        </w:rPr>
        <w:t xml:space="preserve"> printing) </w:t>
      </w:r>
    </w:p>
    <w:p w14:paraId="5B5D8483" w14:textId="159A293E" w:rsidR="00A87ABA" w:rsidRDefault="00A87ABA" w:rsidP="00A87ABA">
      <w:pPr>
        <w:pStyle w:val="ListParagraph"/>
        <w:numPr>
          <w:ilvl w:val="0"/>
          <w:numId w:val="10"/>
        </w:numPr>
        <w:spacing w:after="0" w:line="240" w:lineRule="auto"/>
        <w:rPr>
          <w:bCs/>
        </w:rPr>
      </w:pPr>
      <w:r>
        <w:rPr>
          <w:bCs/>
        </w:rPr>
        <w:t xml:space="preserve">Student content creators </w:t>
      </w:r>
    </w:p>
    <w:p w14:paraId="697355FB" w14:textId="14529CA7" w:rsidR="00A87ABA" w:rsidRDefault="00A87ABA" w:rsidP="00A87ABA">
      <w:pPr>
        <w:spacing w:after="0" w:line="240" w:lineRule="auto"/>
        <w:rPr>
          <w:bCs/>
        </w:rPr>
      </w:pPr>
    </w:p>
    <w:p w14:paraId="11D2EB10" w14:textId="6F622924" w:rsidR="005B15F8" w:rsidRDefault="00A87ABA" w:rsidP="005F5010">
      <w:pPr>
        <w:spacing w:after="0" w:line="240" w:lineRule="auto"/>
        <w:rPr>
          <w:bCs/>
        </w:rPr>
      </w:pPr>
      <w:r>
        <w:rPr>
          <w:bCs/>
        </w:rPr>
        <w:t>Everyone loved the idea of Lizz</w:t>
      </w:r>
      <w:r w:rsidR="006906C5">
        <w:rPr>
          <w:bCs/>
        </w:rPr>
        <w:t>y</w:t>
      </w:r>
      <w:r>
        <w:rPr>
          <w:bCs/>
        </w:rPr>
        <w:t>’s Hook A Duck in the library, with each duck having a QR code on the bottom with a fun fact about the library.</w:t>
      </w:r>
    </w:p>
    <w:p w14:paraId="2B0422FA" w14:textId="77777777" w:rsidR="005B15F8" w:rsidRDefault="005B15F8" w:rsidP="00E16CDD">
      <w:pPr>
        <w:spacing w:after="0" w:line="240" w:lineRule="auto"/>
        <w:rPr>
          <w:b/>
        </w:rPr>
      </w:pPr>
    </w:p>
    <w:p w14:paraId="29D12ABD" w14:textId="6E84744F" w:rsidR="006906C5" w:rsidRDefault="00A87ABA" w:rsidP="006906C5">
      <w:pPr>
        <w:pStyle w:val="Heading4"/>
        <w:numPr>
          <w:ilvl w:val="0"/>
          <w:numId w:val="9"/>
        </w:numPr>
        <w:spacing w:after="240"/>
      </w:pPr>
      <w:r>
        <w:t>Upcoming exam period</w:t>
      </w:r>
    </w:p>
    <w:p w14:paraId="74C771D8" w14:textId="29227437" w:rsidR="00A87ABA" w:rsidRDefault="00A87ABA" w:rsidP="006906C5">
      <w:pPr>
        <w:spacing w:after="240"/>
      </w:pPr>
      <w:r>
        <w:t xml:space="preserve">Emma invited the group to discuss any plans they had for the exam season. </w:t>
      </w:r>
    </w:p>
    <w:p w14:paraId="55185E5D" w14:textId="77777777" w:rsidR="00A87ABA" w:rsidRDefault="00A87ABA" w:rsidP="005B15F8">
      <w:r>
        <w:t xml:space="preserve">Sue highlighted their Refresh campaign that had </w:t>
      </w:r>
      <w:proofErr w:type="gramStart"/>
      <w:r>
        <w:t>a number of</w:t>
      </w:r>
      <w:proofErr w:type="gramEnd"/>
      <w:r>
        <w:t xml:space="preserve"> sessions planned for the coming week. Emma mentioned that much was being planned by their skills team, and they were working on some signposting content of how to use each area of the library, </w:t>
      </w:r>
      <w:proofErr w:type="gramStart"/>
      <w:r>
        <w:t>e.g.</w:t>
      </w:r>
      <w:proofErr w:type="gramEnd"/>
      <w:r>
        <w:t xml:space="preserve"> silent vs quiet study. </w:t>
      </w:r>
    </w:p>
    <w:p w14:paraId="50C45D1E" w14:textId="77777777" w:rsidR="00A87ABA" w:rsidRDefault="00A87ABA" w:rsidP="005B15F8">
      <w:r>
        <w:t xml:space="preserve">Many in the group also though this was a difficult thing to communicate to library users and welcomed ideas on how to make this clear, </w:t>
      </w:r>
      <w:proofErr w:type="gramStart"/>
      <w:r>
        <w:t>e.g.</w:t>
      </w:r>
      <w:proofErr w:type="gramEnd"/>
      <w:r>
        <w:t xml:space="preserve"> what is meant by “quiet”. Ideas included: </w:t>
      </w:r>
    </w:p>
    <w:p w14:paraId="6D1F5D90" w14:textId="4C8EFEEE" w:rsidR="005B15F8" w:rsidRDefault="00E7152D" w:rsidP="00A87ABA">
      <w:pPr>
        <w:pStyle w:val="ListParagraph"/>
        <w:numPr>
          <w:ilvl w:val="0"/>
          <w:numId w:val="11"/>
        </w:numPr>
      </w:pPr>
      <w:r>
        <w:t>Using Student Union</w:t>
      </w:r>
      <w:r w:rsidR="00DE1E6C">
        <w:t>/Association</w:t>
      </w:r>
      <w:r>
        <w:t xml:space="preserve"> officers to create content (</w:t>
      </w:r>
      <w:r w:rsidR="00DE1E6C">
        <w:t>Claire -</w:t>
      </w:r>
      <w:r>
        <w:t xml:space="preserve"> Birmingham)</w:t>
      </w:r>
    </w:p>
    <w:p w14:paraId="3933EA94" w14:textId="722032E4" w:rsidR="00E7152D" w:rsidRDefault="00E7152D" w:rsidP="00A87ABA">
      <w:pPr>
        <w:pStyle w:val="ListParagraph"/>
        <w:numPr>
          <w:ilvl w:val="0"/>
          <w:numId w:val="11"/>
        </w:numPr>
      </w:pPr>
      <w:r>
        <w:t>“</w:t>
      </w:r>
      <w:r w:rsidR="00DE1E6C">
        <w:t>Know</w:t>
      </w:r>
      <w:r>
        <w:t xml:space="preserve"> your noise” campaign (Sam – Warwick) Using red/amber/green indicators as well as shelf inserts to advertise texting service to deal with noise complaints</w:t>
      </w:r>
    </w:p>
    <w:p w14:paraId="7BFC1E66" w14:textId="5CC921CE" w:rsidR="00E7152D" w:rsidRPr="005B15F8" w:rsidRDefault="00E7152D" w:rsidP="00E7152D">
      <w:pPr>
        <w:pStyle w:val="ListParagraph"/>
        <w:numPr>
          <w:ilvl w:val="0"/>
          <w:numId w:val="11"/>
        </w:numPr>
      </w:pPr>
      <w:r>
        <w:t xml:space="preserve">“Be Considerate” campaign (Sue – BCU) using tent cards on desks, including quotes and tips from fellow students on how to work in the library, </w:t>
      </w:r>
      <w:r w:rsidR="00DE1E6C">
        <w:t>e.g.,</w:t>
      </w:r>
      <w:r>
        <w:t xml:space="preserve"> “remember to use headphones when watching a lecture”</w:t>
      </w:r>
    </w:p>
    <w:p w14:paraId="1E351547" w14:textId="5AD086DC" w:rsidR="00BD37A7" w:rsidRDefault="00E7152D" w:rsidP="00E16CDD">
      <w:pPr>
        <w:pStyle w:val="Heading3"/>
        <w:numPr>
          <w:ilvl w:val="0"/>
          <w:numId w:val="8"/>
        </w:numPr>
        <w:ind w:left="709"/>
      </w:pPr>
      <w:r>
        <w:t xml:space="preserve">General discussion/member matters </w:t>
      </w:r>
    </w:p>
    <w:p w14:paraId="627EF565" w14:textId="68FDFDAD" w:rsidR="00E16CDD" w:rsidRPr="00DE1E6C" w:rsidRDefault="00DE1E6C" w:rsidP="00DE1E6C">
      <w:pPr>
        <w:pStyle w:val="ListParagraph"/>
        <w:numPr>
          <w:ilvl w:val="0"/>
          <w:numId w:val="12"/>
        </w:numPr>
        <w:rPr>
          <w:i/>
          <w:iCs/>
          <w:color w:val="5B9BD5" w:themeColor="accent1"/>
        </w:rPr>
      </w:pPr>
      <w:r w:rsidRPr="00DE1E6C">
        <w:rPr>
          <w:i/>
          <w:iCs/>
          <w:color w:val="5B9BD5" w:themeColor="accent1"/>
        </w:rPr>
        <w:t>Centralising comms roles</w:t>
      </w:r>
    </w:p>
    <w:p w14:paraId="0CA5CE81" w14:textId="630A3F27" w:rsidR="00DE1E6C" w:rsidRDefault="00DE1E6C" w:rsidP="00DE1E6C">
      <w:r>
        <w:t xml:space="preserve">The group discussed roles being centralised into institutional comms teams, </w:t>
      </w:r>
      <w:proofErr w:type="gramStart"/>
      <w:r>
        <w:t>and also</w:t>
      </w:r>
      <w:proofErr w:type="gramEnd"/>
      <w:r>
        <w:t xml:space="preserve"> how to build good relationships with central teams.  All agreed the personal relationship building was key (but noted good be difficult if a high turnover of comms staff). Suggested to schedule regular catchups with members of the comms teams, and to remind teams “don’t forget the library!”. </w:t>
      </w:r>
    </w:p>
    <w:p w14:paraId="1B25B90D" w14:textId="0BC61F26" w:rsidR="00DE1E6C" w:rsidRPr="00DE1E6C" w:rsidRDefault="00DE1E6C" w:rsidP="00DE1E6C">
      <w:pPr>
        <w:pStyle w:val="ListParagraph"/>
        <w:numPr>
          <w:ilvl w:val="0"/>
          <w:numId w:val="12"/>
        </w:numPr>
        <w:rPr>
          <w:i/>
          <w:iCs/>
          <w:color w:val="5B9BD5" w:themeColor="accent1"/>
        </w:rPr>
      </w:pPr>
      <w:r w:rsidRPr="00DE1E6C">
        <w:rPr>
          <w:i/>
          <w:iCs/>
          <w:color w:val="5B9BD5" w:themeColor="accent1"/>
        </w:rPr>
        <w:t>TikTok</w:t>
      </w:r>
    </w:p>
    <w:p w14:paraId="61547E2E" w14:textId="58AD9A61" w:rsidR="00DE1E6C" w:rsidRDefault="00DE1E6C" w:rsidP="00DE1E6C">
      <w:r>
        <w:t xml:space="preserve">Stewart asked if any other teams were looking at joining TikTok. Appeared that only Lizzy was currently using it via a separate library account. Most others were helping to contribute to the TikTok accounts for wider </w:t>
      </w:r>
      <w:r w:rsidR="006906C5">
        <w:t>U</w:t>
      </w:r>
      <w:r>
        <w:t xml:space="preserve">ni teams and Student Associations. Group was reminded to refer to previous meetings discussion/minutes where this was discussed. The main advice was to use a young member of the team. </w:t>
      </w:r>
    </w:p>
    <w:p w14:paraId="757E1A35" w14:textId="2C9450B6" w:rsidR="00BD37A7" w:rsidRPr="006906C5" w:rsidRDefault="00DE1E6C" w:rsidP="006906C5">
      <w:r>
        <w:lastRenderedPageBreak/>
        <w:t xml:space="preserve">The group was reminded to also use the Mercian marketing mailing list to ask questions to the wider group at any time. </w:t>
      </w:r>
    </w:p>
    <w:p w14:paraId="0394D405" w14:textId="0C432DB4" w:rsidR="005B15F8" w:rsidRPr="006906C5" w:rsidRDefault="00BD37A7" w:rsidP="006906C5">
      <w:pPr>
        <w:pStyle w:val="Heading3"/>
      </w:pPr>
      <w:r>
        <w:t>04</w:t>
      </w:r>
      <w:r w:rsidRPr="00BD37A7">
        <w:tab/>
      </w:r>
      <w:r w:rsidR="005B15F8" w:rsidRPr="005B15F8">
        <w:t>Next Meeting</w:t>
      </w:r>
    </w:p>
    <w:p w14:paraId="6A303209" w14:textId="5246FBD2" w:rsidR="005B15F8" w:rsidRPr="005B15F8" w:rsidRDefault="005B15F8" w:rsidP="006906C5">
      <w:pPr>
        <w:spacing w:before="40" w:after="0" w:line="240" w:lineRule="auto"/>
        <w:rPr>
          <w:bCs/>
        </w:rPr>
      </w:pPr>
      <w:r>
        <w:rPr>
          <w:bCs/>
        </w:rPr>
        <w:t xml:space="preserve">TBC – approx. </w:t>
      </w:r>
      <w:r w:rsidR="00DE1E6C">
        <w:rPr>
          <w:bCs/>
        </w:rPr>
        <w:t xml:space="preserve">Feb </w:t>
      </w:r>
      <w:r w:rsidRPr="005B15F8">
        <w:rPr>
          <w:bCs/>
        </w:rPr>
        <w:t>time</w:t>
      </w:r>
    </w:p>
    <w:p w14:paraId="0E4CD4EB" w14:textId="0837912B" w:rsidR="00BD37A7" w:rsidRDefault="005B15F8" w:rsidP="005B15F8">
      <w:pPr>
        <w:spacing w:after="0" w:line="240" w:lineRule="auto"/>
        <w:rPr>
          <w:bCs/>
        </w:rPr>
      </w:pPr>
      <w:r w:rsidRPr="005B15F8">
        <w:rPr>
          <w:bCs/>
        </w:rPr>
        <w:t>Email - including a poll - will be sent out</w:t>
      </w:r>
    </w:p>
    <w:p w14:paraId="56C8C4FC" w14:textId="2A5F0AF6" w:rsidR="00DE1E6C" w:rsidRDefault="00DE1E6C" w:rsidP="005B15F8">
      <w:pPr>
        <w:spacing w:after="0" w:line="240" w:lineRule="auto"/>
        <w:rPr>
          <w:bCs/>
        </w:rPr>
      </w:pPr>
      <w:r>
        <w:rPr>
          <w:bCs/>
        </w:rPr>
        <w:t xml:space="preserve">Topics – </w:t>
      </w:r>
      <w:r w:rsidR="006906C5">
        <w:rPr>
          <w:bCs/>
        </w:rPr>
        <w:t xml:space="preserve">please </w:t>
      </w:r>
      <w:r>
        <w:rPr>
          <w:bCs/>
        </w:rPr>
        <w:t>do suggest any topics</w:t>
      </w:r>
    </w:p>
    <w:p w14:paraId="488F7377" w14:textId="424D6F07" w:rsidR="005B15F8" w:rsidRDefault="005B15F8" w:rsidP="005B15F8">
      <w:pPr>
        <w:spacing w:after="0" w:line="240" w:lineRule="auto"/>
        <w:rPr>
          <w:bCs/>
        </w:rPr>
      </w:pPr>
    </w:p>
    <w:p w14:paraId="2DAFFAEB" w14:textId="453F6EA8" w:rsidR="00E16CDD" w:rsidRPr="00BD37A7" w:rsidRDefault="00E16CDD" w:rsidP="006906C5">
      <w:pPr>
        <w:pStyle w:val="Heading3"/>
        <w:spacing w:before="0"/>
      </w:pPr>
      <w:r>
        <w:t>05</w:t>
      </w:r>
      <w:r w:rsidRPr="00BD37A7">
        <w:tab/>
      </w:r>
      <w:r>
        <w:t>AOB</w:t>
      </w:r>
    </w:p>
    <w:p w14:paraId="5B61F5BC" w14:textId="4909A007" w:rsidR="005B15F8" w:rsidRDefault="00DE1E6C" w:rsidP="006906C5">
      <w:r>
        <w:t xml:space="preserve">Christmas ideas – what were libraries up to over Christmas? </w:t>
      </w:r>
    </w:p>
    <w:p w14:paraId="114D0689" w14:textId="2D5CECC8" w:rsidR="00DE1E6C" w:rsidRDefault="00DE1E6C" w:rsidP="006906C5">
      <w:pPr>
        <w:spacing w:after="0"/>
      </w:pPr>
      <w:r>
        <w:t xml:space="preserve">Replies included: </w:t>
      </w:r>
    </w:p>
    <w:p w14:paraId="60F473E5" w14:textId="4FFEC6CD" w:rsidR="00DE1E6C" w:rsidRDefault="0054084F" w:rsidP="006906C5">
      <w:pPr>
        <w:pStyle w:val="ListParagraph"/>
        <w:numPr>
          <w:ilvl w:val="0"/>
          <w:numId w:val="13"/>
        </w:numPr>
        <w:spacing w:after="0"/>
      </w:pPr>
      <w:r>
        <w:t>Cost of living support and ideas</w:t>
      </w:r>
    </w:p>
    <w:p w14:paraId="7C1D7CC9" w14:textId="6251D576" w:rsidR="0054084F" w:rsidRDefault="0054084F" w:rsidP="00DE1E6C">
      <w:pPr>
        <w:pStyle w:val="ListParagraph"/>
        <w:numPr>
          <w:ilvl w:val="0"/>
          <w:numId w:val="13"/>
        </w:numPr>
      </w:pPr>
      <w:r>
        <w:t>Christmas crochet</w:t>
      </w:r>
    </w:p>
    <w:p w14:paraId="7876F58B" w14:textId="2F158334" w:rsidR="0054084F" w:rsidRDefault="0054084F" w:rsidP="00DE1E6C">
      <w:pPr>
        <w:pStyle w:val="ListParagraph"/>
        <w:numPr>
          <w:ilvl w:val="0"/>
          <w:numId w:val="13"/>
        </w:numPr>
      </w:pPr>
      <w:r>
        <w:t>Decorating trees</w:t>
      </w:r>
    </w:p>
    <w:p w14:paraId="67572553" w14:textId="22F3A99D" w:rsidR="0054084F" w:rsidRDefault="0054084F" w:rsidP="00DE1E6C">
      <w:pPr>
        <w:pStyle w:val="ListParagraph"/>
        <w:numPr>
          <w:ilvl w:val="0"/>
          <w:numId w:val="13"/>
        </w:numPr>
      </w:pPr>
      <w:r>
        <w:t>12 days of Christmas</w:t>
      </w:r>
    </w:p>
    <w:p w14:paraId="27AC7BF7" w14:textId="523FFA2F" w:rsidR="0054084F" w:rsidRDefault="0054084F" w:rsidP="00DE1E6C">
      <w:pPr>
        <w:pStyle w:val="ListParagraph"/>
        <w:numPr>
          <w:ilvl w:val="0"/>
          <w:numId w:val="13"/>
        </w:numPr>
      </w:pPr>
      <w:r>
        <w:t>Gift exchange – swap unwanted gifts</w:t>
      </w:r>
    </w:p>
    <w:p w14:paraId="24334716" w14:textId="1032D7FD" w:rsidR="0054084F" w:rsidRPr="005B15F8" w:rsidRDefault="0054084F" w:rsidP="00DE1E6C">
      <w:pPr>
        <w:pStyle w:val="ListParagraph"/>
        <w:numPr>
          <w:ilvl w:val="0"/>
          <w:numId w:val="13"/>
        </w:numPr>
      </w:pPr>
      <w:r>
        <w:t xml:space="preserve">Book exchanges and giveaways </w:t>
      </w:r>
    </w:p>
    <w:p w14:paraId="20416AB3" w14:textId="77777777" w:rsidR="00BD37A7" w:rsidRPr="00BD37A7" w:rsidRDefault="00BD37A7" w:rsidP="00BD37A7">
      <w:pPr>
        <w:spacing w:after="0" w:line="240" w:lineRule="auto"/>
        <w:rPr>
          <w:b/>
        </w:rPr>
      </w:pPr>
    </w:p>
    <w:p w14:paraId="7E9AA728" w14:textId="77777777" w:rsidR="0090029C" w:rsidRDefault="0090029C" w:rsidP="00AB1558">
      <w:pPr>
        <w:spacing w:after="0" w:line="240" w:lineRule="auto"/>
        <w:ind w:left="1440" w:hanging="1440"/>
        <w:rPr>
          <w:b/>
        </w:rPr>
      </w:pPr>
    </w:p>
    <w:sectPr w:rsidR="0090029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9FCB" w14:textId="77777777" w:rsidR="00585439" w:rsidRDefault="00585439" w:rsidP="00EB21B0">
      <w:pPr>
        <w:spacing w:after="0" w:line="240" w:lineRule="auto"/>
      </w:pPr>
      <w:r>
        <w:separator/>
      </w:r>
    </w:p>
  </w:endnote>
  <w:endnote w:type="continuationSeparator" w:id="0">
    <w:p w14:paraId="067A8D25" w14:textId="77777777" w:rsidR="00585439" w:rsidRDefault="00585439" w:rsidP="00E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F313" w14:textId="077CE3CB" w:rsidR="004A60A3" w:rsidRDefault="006F7C51">
    <w:pPr>
      <w:pStyle w:val="Footer"/>
    </w:pPr>
    <w:r>
      <w:t xml:space="preserve">Last updated </w:t>
    </w:r>
    <w:r w:rsidR="004A60A3">
      <w:t>CB 10/11/2022</w:t>
    </w:r>
  </w:p>
  <w:p w14:paraId="488BF775" w14:textId="77777777" w:rsidR="006F7C51" w:rsidRDefault="006F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4948" w14:textId="77777777" w:rsidR="00585439" w:rsidRDefault="00585439" w:rsidP="00EB21B0">
      <w:pPr>
        <w:spacing w:after="0" w:line="240" w:lineRule="auto"/>
      </w:pPr>
      <w:r>
        <w:separator/>
      </w:r>
    </w:p>
  </w:footnote>
  <w:footnote w:type="continuationSeparator" w:id="0">
    <w:p w14:paraId="724FA0EB" w14:textId="77777777" w:rsidR="00585439" w:rsidRDefault="00585439" w:rsidP="00EB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8906" w14:textId="22961401" w:rsidR="002968F5" w:rsidRDefault="002968F5" w:rsidP="002968F5">
    <w:pPr>
      <w:pStyle w:val="Header"/>
      <w:jc w:val="center"/>
    </w:pPr>
    <w:r>
      <w:rPr>
        <w:noProof/>
        <w:lang w:eastAsia="en-GB"/>
      </w:rPr>
      <w:drawing>
        <wp:inline distT="0" distB="0" distL="0" distR="0" wp14:anchorId="4A749904" wp14:editId="761F1C85">
          <wp:extent cx="1276350" cy="563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ian Logo-FINAL-V1.jpg"/>
                  <pic:cNvPicPr/>
                </pic:nvPicPr>
                <pic:blipFill>
                  <a:blip r:embed="rId1">
                    <a:extLst>
                      <a:ext uri="{28A0092B-C50C-407E-A947-70E740481C1C}">
                        <a14:useLocalDpi xmlns:a14="http://schemas.microsoft.com/office/drawing/2010/main" val="0"/>
                      </a:ext>
                    </a:extLst>
                  </a:blip>
                  <a:stretch>
                    <a:fillRect/>
                  </a:stretch>
                </pic:blipFill>
                <pic:spPr>
                  <a:xfrm>
                    <a:off x="0" y="0"/>
                    <a:ext cx="1298848" cy="57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B7E"/>
    <w:multiLevelType w:val="hybridMultilevel"/>
    <w:tmpl w:val="29029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A7904"/>
    <w:multiLevelType w:val="hybridMultilevel"/>
    <w:tmpl w:val="78944A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D3164"/>
    <w:multiLevelType w:val="hybridMultilevel"/>
    <w:tmpl w:val="328CA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6327"/>
    <w:multiLevelType w:val="hybridMultilevel"/>
    <w:tmpl w:val="3C40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F7696"/>
    <w:multiLevelType w:val="hybridMultilevel"/>
    <w:tmpl w:val="46EE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8216D"/>
    <w:multiLevelType w:val="hybridMultilevel"/>
    <w:tmpl w:val="E9B8CD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EEE1138"/>
    <w:multiLevelType w:val="hybridMultilevel"/>
    <w:tmpl w:val="8A22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00E28"/>
    <w:multiLevelType w:val="hybridMultilevel"/>
    <w:tmpl w:val="A44214B0"/>
    <w:lvl w:ilvl="0" w:tplc="0ED2D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77589"/>
    <w:multiLevelType w:val="hybridMultilevel"/>
    <w:tmpl w:val="ABE8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B60C9"/>
    <w:multiLevelType w:val="hybridMultilevel"/>
    <w:tmpl w:val="BBE02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E34C57"/>
    <w:multiLevelType w:val="hybridMultilevel"/>
    <w:tmpl w:val="F3D49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C21A32"/>
    <w:multiLevelType w:val="hybridMultilevel"/>
    <w:tmpl w:val="3536E322"/>
    <w:lvl w:ilvl="0" w:tplc="DA266E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853C06"/>
    <w:multiLevelType w:val="hybridMultilevel"/>
    <w:tmpl w:val="B3D69D8A"/>
    <w:lvl w:ilvl="0" w:tplc="5832C6E4">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581141">
    <w:abstractNumId w:val="10"/>
  </w:num>
  <w:num w:numId="2" w16cid:durableId="1238705523">
    <w:abstractNumId w:val="7"/>
  </w:num>
  <w:num w:numId="3" w16cid:durableId="1537156519">
    <w:abstractNumId w:val="4"/>
  </w:num>
  <w:num w:numId="4" w16cid:durableId="530727174">
    <w:abstractNumId w:val="2"/>
  </w:num>
  <w:num w:numId="5" w16cid:durableId="248740000">
    <w:abstractNumId w:val="9"/>
  </w:num>
  <w:num w:numId="6" w16cid:durableId="2130127002">
    <w:abstractNumId w:val="0"/>
  </w:num>
  <w:num w:numId="7" w16cid:durableId="639266216">
    <w:abstractNumId w:val="1"/>
  </w:num>
  <w:num w:numId="8" w16cid:durableId="275065100">
    <w:abstractNumId w:val="12"/>
  </w:num>
  <w:num w:numId="9" w16cid:durableId="1739861337">
    <w:abstractNumId w:val="5"/>
  </w:num>
  <w:num w:numId="10" w16cid:durableId="1495874610">
    <w:abstractNumId w:val="8"/>
  </w:num>
  <w:num w:numId="11" w16cid:durableId="1497304075">
    <w:abstractNumId w:val="6"/>
  </w:num>
  <w:num w:numId="12" w16cid:durableId="798836968">
    <w:abstractNumId w:val="11"/>
  </w:num>
  <w:num w:numId="13" w16cid:durableId="501821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A0"/>
    <w:rsid w:val="000855C5"/>
    <w:rsid w:val="000A7099"/>
    <w:rsid w:val="000E57B8"/>
    <w:rsid w:val="00141319"/>
    <w:rsid w:val="001443EF"/>
    <w:rsid w:val="00150868"/>
    <w:rsid w:val="001512E5"/>
    <w:rsid w:val="001B12F7"/>
    <w:rsid w:val="001C0B16"/>
    <w:rsid w:val="001D60C2"/>
    <w:rsid w:val="00214F6D"/>
    <w:rsid w:val="00215FFB"/>
    <w:rsid w:val="002358CA"/>
    <w:rsid w:val="00250B27"/>
    <w:rsid w:val="0026370F"/>
    <w:rsid w:val="002968F5"/>
    <w:rsid w:val="00385AE1"/>
    <w:rsid w:val="00387DC9"/>
    <w:rsid w:val="003A2138"/>
    <w:rsid w:val="00403DD6"/>
    <w:rsid w:val="0040547E"/>
    <w:rsid w:val="00407B91"/>
    <w:rsid w:val="0043341E"/>
    <w:rsid w:val="00452A80"/>
    <w:rsid w:val="004663DC"/>
    <w:rsid w:val="004A60A3"/>
    <w:rsid w:val="0053091F"/>
    <w:rsid w:val="00531312"/>
    <w:rsid w:val="005317EA"/>
    <w:rsid w:val="0054084F"/>
    <w:rsid w:val="00585439"/>
    <w:rsid w:val="005A4AB7"/>
    <w:rsid w:val="005B15F8"/>
    <w:rsid w:val="005D0F11"/>
    <w:rsid w:val="005F5010"/>
    <w:rsid w:val="00633E03"/>
    <w:rsid w:val="006543E1"/>
    <w:rsid w:val="006906C5"/>
    <w:rsid w:val="006B63C3"/>
    <w:rsid w:val="006D3465"/>
    <w:rsid w:val="006E6E81"/>
    <w:rsid w:val="006E7432"/>
    <w:rsid w:val="006F4998"/>
    <w:rsid w:val="006F7C51"/>
    <w:rsid w:val="00707D59"/>
    <w:rsid w:val="00747D5B"/>
    <w:rsid w:val="007A2D1A"/>
    <w:rsid w:val="007A309B"/>
    <w:rsid w:val="007B50F8"/>
    <w:rsid w:val="00811F09"/>
    <w:rsid w:val="00822B97"/>
    <w:rsid w:val="008538C7"/>
    <w:rsid w:val="00862995"/>
    <w:rsid w:val="00883994"/>
    <w:rsid w:val="00885EEB"/>
    <w:rsid w:val="0088607A"/>
    <w:rsid w:val="008B7206"/>
    <w:rsid w:val="008F38CA"/>
    <w:rsid w:val="0090029C"/>
    <w:rsid w:val="009B5F56"/>
    <w:rsid w:val="009F5177"/>
    <w:rsid w:val="00A8725E"/>
    <w:rsid w:val="00A87ABA"/>
    <w:rsid w:val="00AB1558"/>
    <w:rsid w:val="00AD2DF1"/>
    <w:rsid w:val="00AD63B6"/>
    <w:rsid w:val="00B2494D"/>
    <w:rsid w:val="00B46450"/>
    <w:rsid w:val="00B73EAC"/>
    <w:rsid w:val="00B90C1B"/>
    <w:rsid w:val="00B943A0"/>
    <w:rsid w:val="00BD37A7"/>
    <w:rsid w:val="00BD40B5"/>
    <w:rsid w:val="00C16DF3"/>
    <w:rsid w:val="00C467A0"/>
    <w:rsid w:val="00CB2D92"/>
    <w:rsid w:val="00CB511B"/>
    <w:rsid w:val="00CE29B3"/>
    <w:rsid w:val="00CF3A19"/>
    <w:rsid w:val="00D62184"/>
    <w:rsid w:val="00D905B1"/>
    <w:rsid w:val="00DA337D"/>
    <w:rsid w:val="00DC08F0"/>
    <w:rsid w:val="00DD1CEA"/>
    <w:rsid w:val="00DE1E6C"/>
    <w:rsid w:val="00DE2BCC"/>
    <w:rsid w:val="00DF72D7"/>
    <w:rsid w:val="00E10BF5"/>
    <w:rsid w:val="00E16CDD"/>
    <w:rsid w:val="00E320A0"/>
    <w:rsid w:val="00E7152D"/>
    <w:rsid w:val="00EB21B0"/>
    <w:rsid w:val="00ED52E7"/>
    <w:rsid w:val="00EE38AE"/>
    <w:rsid w:val="00F31172"/>
    <w:rsid w:val="00F3413C"/>
    <w:rsid w:val="00FA6FFF"/>
    <w:rsid w:val="00FB182B"/>
    <w:rsid w:val="00FD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8BB8A"/>
  <w15:chartTrackingRefBased/>
  <w15:docId w15:val="{543ABED5-948F-4CF9-A61F-1934F0C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21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1C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7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67A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67A0"/>
    <w:pPr>
      <w:ind w:left="720"/>
      <w:contextualSpacing/>
    </w:pPr>
  </w:style>
  <w:style w:type="character" w:styleId="CommentReference">
    <w:name w:val="annotation reference"/>
    <w:basedOn w:val="DefaultParagraphFont"/>
    <w:uiPriority w:val="99"/>
    <w:semiHidden/>
    <w:unhideWhenUsed/>
    <w:rsid w:val="00C467A0"/>
    <w:rPr>
      <w:sz w:val="16"/>
      <w:szCs w:val="16"/>
    </w:rPr>
  </w:style>
  <w:style w:type="paragraph" w:styleId="CommentText">
    <w:name w:val="annotation text"/>
    <w:basedOn w:val="Normal"/>
    <w:link w:val="CommentTextChar"/>
    <w:uiPriority w:val="99"/>
    <w:semiHidden/>
    <w:unhideWhenUsed/>
    <w:rsid w:val="00C467A0"/>
    <w:pPr>
      <w:spacing w:line="240" w:lineRule="auto"/>
    </w:pPr>
    <w:rPr>
      <w:sz w:val="20"/>
      <w:szCs w:val="20"/>
    </w:rPr>
  </w:style>
  <w:style w:type="character" w:customStyle="1" w:styleId="CommentTextChar">
    <w:name w:val="Comment Text Char"/>
    <w:basedOn w:val="DefaultParagraphFont"/>
    <w:link w:val="CommentText"/>
    <w:uiPriority w:val="99"/>
    <w:semiHidden/>
    <w:rsid w:val="00C467A0"/>
    <w:rPr>
      <w:sz w:val="20"/>
      <w:szCs w:val="20"/>
    </w:rPr>
  </w:style>
  <w:style w:type="paragraph" w:styleId="CommentSubject">
    <w:name w:val="annotation subject"/>
    <w:basedOn w:val="CommentText"/>
    <w:next w:val="CommentText"/>
    <w:link w:val="CommentSubjectChar"/>
    <w:uiPriority w:val="99"/>
    <w:semiHidden/>
    <w:unhideWhenUsed/>
    <w:rsid w:val="00C467A0"/>
    <w:rPr>
      <w:b/>
      <w:bCs/>
    </w:rPr>
  </w:style>
  <w:style w:type="character" w:customStyle="1" w:styleId="CommentSubjectChar">
    <w:name w:val="Comment Subject Char"/>
    <w:basedOn w:val="CommentTextChar"/>
    <w:link w:val="CommentSubject"/>
    <w:uiPriority w:val="99"/>
    <w:semiHidden/>
    <w:rsid w:val="00C467A0"/>
    <w:rPr>
      <w:b/>
      <w:bCs/>
      <w:sz w:val="20"/>
      <w:szCs w:val="20"/>
    </w:rPr>
  </w:style>
  <w:style w:type="paragraph" w:styleId="BalloonText">
    <w:name w:val="Balloon Text"/>
    <w:basedOn w:val="Normal"/>
    <w:link w:val="BalloonTextChar"/>
    <w:uiPriority w:val="99"/>
    <w:semiHidden/>
    <w:unhideWhenUsed/>
    <w:rsid w:val="00C46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A0"/>
    <w:rPr>
      <w:rFonts w:ascii="Segoe UI" w:hAnsi="Segoe UI" w:cs="Segoe UI"/>
      <w:sz w:val="18"/>
      <w:szCs w:val="18"/>
    </w:rPr>
  </w:style>
  <w:style w:type="paragraph" w:styleId="Header">
    <w:name w:val="header"/>
    <w:basedOn w:val="Normal"/>
    <w:link w:val="HeaderChar"/>
    <w:uiPriority w:val="99"/>
    <w:unhideWhenUsed/>
    <w:rsid w:val="00EB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B0"/>
  </w:style>
  <w:style w:type="paragraph" w:styleId="Footer">
    <w:name w:val="footer"/>
    <w:basedOn w:val="Normal"/>
    <w:link w:val="FooterChar"/>
    <w:uiPriority w:val="99"/>
    <w:unhideWhenUsed/>
    <w:rsid w:val="00EB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B0"/>
  </w:style>
  <w:style w:type="character" w:customStyle="1" w:styleId="Heading3Char">
    <w:name w:val="Heading 3 Char"/>
    <w:basedOn w:val="DefaultParagraphFont"/>
    <w:link w:val="Heading3"/>
    <w:uiPriority w:val="9"/>
    <w:rsid w:val="00D6218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7A3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09B"/>
    <w:rPr>
      <w:sz w:val="20"/>
      <w:szCs w:val="20"/>
    </w:rPr>
  </w:style>
  <w:style w:type="character" w:styleId="FootnoteReference">
    <w:name w:val="footnote reference"/>
    <w:basedOn w:val="DefaultParagraphFont"/>
    <w:uiPriority w:val="99"/>
    <w:semiHidden/>
    <w:unhideWhenUsed/>
    <w:rsid w:val="007A309B"/>
    <w:rPr>
      <w:vertAlign w:val="superscript"/>
    </w:rPr>
  </w:style>
  <w:style w:type="character" w:customStyle="1" w:styleId="Heading4Char">
    <w:name w:val="Heading 4 Char"/>
    <w:basedOn w:val="DefaultParagraphFont"/>
    <w:link w:val="Heading4"/>
    <w:uiPriority w:val="9"/>
    <w:rsid w:val="00DD1CE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8215">
      <w:bodyDiv w:val="1"/>
      <w:marLeft w:val="0"/>
      <w:marRight w:val="0"/>
      <w:marTop w:val="0"/>
      <w:marBottom w:val="0"/>
      <w:divBdr>
        <w:top w:val="none" w:sz="0" w:space="0" w:color="auto"/>
        <w:left w:val="none" w:sz="0" w:space="0" w:color="auto"/>
        <w:bottom w:val="none" w:sz="0" w:space="0" w:color="auto"/>
        <w:right w:val="none" w:sz="0" w:space="0" w:color="auto"/>
      </w:divBdr>
    </w:div>
    <w:div w:id="472797443">
      <w:bodyDiv w:val="1"/>
      <w:marLeft w:val="0"/>
      <w:marRight w:val="0"/>
      <w:marTop w:val="0"/>
      <w:marBottom w:val="0"/>
      <w:divBdr>
        <w:top w:val="none" w:sz="0" w:space="0" w:color="auto"/>
        <w:left w:val="none" w:sz="0" w:space="0" w:color="auto"/>
        <w:bottom w:val="none" w:sz="0" w:space="0" w:color="auto"/>
        <w:right w:val="none" w:sz="0" w:space="0" w:color="auto"/>
      </w:divBdr>
    </w:div>
    <w:div w:id="824857517">
      <w:bodyDiv w:val="1"/>
      <w:marLeft w:val="0"/>
      <w:marRight w:val="0"/>
      <w:marTop w:val="0"/>
      <w:marBottom w:val="0"/>
      <w:divBdr>
        <w:top w:val="none" w:sz="0" w:space="0" w:color="auto"/>
        <w:left w:val="none" w:sz="0" w:space="0" w:color="auto"/>
        <w:bottom w:val="none" w:sz="0" w:space="0" w:color="auto"/>
        <w:right w:val="none" w:sz="0" w:space="0" w:color="auto"/>
      </w:divBdr>
      <w:divsChild>
        <w:div w:id="649099405">
          <w:marLeft w:val="0"/>
          <w:marRight w:val="0"/>
          <w:marTop w:val="0"/>
          <w:marBottom w:val="0"/>
          <w:divBdr>
            <w:top w:val="none" w:sz="0" w:space="0" w:color="auto"/>
            <w:left w:val="none" w:sz="0" w:space="0" w:color="auto"/>
            <w:bottom w:val="none" w:sz="0" w:space="0" w:color="auto"/>
            <w:right w:val="none" w:sz="0" w:space="0" w:color="auto"/>
          </w:divBdr>
        </w:div>
        <w:div w:id="1885289597">
          <w:marLeft w:val="0"/>
          <w:marRight w:val="0"/>
          <w:marTop w:val="0"/>
          <w:marBottom w:val="0"/>
          <w:divBdr>
            <w:top w:val="none" w:sz="0" w:space="0" w:color="auto"/>
            <w:left w:val="none" w:sz="0" w:space="0" w:color="auto"/>
            <w:bottom w:val="none" w:sz="0" w:space="0" w:color="auto"/>
            <w:right w:val="none" w:sz="0" w:space="0" w:color="auto"/>
          </w:divBdr>
        </w:div>
        <w:div w:id="270819457">
          <w:marLeft w:val="0"/>
          <w:marRight w:val="0"/>
          <w:marTop w:val="0"/>
          <w:marBottom w:val="0"/>
          <w:divBdr>
            <w:top w:val="none" w:sz="0" w:space="0" w:color="auto"/>
            <w:left w:val="none" w:sz="0" w:space="0" w:color="auto"/>
            <w:bottom w:val="none" w:sz="0" w:space="0" w:color="auto"/>
            <w:right w:val="none" w:sz="0" w:space="0" w:color="auto"/>
          </w:divBdr>
        </w:div>
        <w:div w:id="1208224598">
          <w:marLeft w:val="0"/>
          <w:marRight w:val="0"/>
          <w:marTop w:val="0"/>
          <w:marBottom w:val="0"/>
          <w:divBdr>
            <w:top w:val="none" w:sz="0" w:space="0" w:color="auto"/>
            <w:left w:val="none" w:sz="0" w:space="0" w:color="auto"/>
            <w:bottom w:val="none" w:sz="0" w:space="0" w:color="auto"/>
            <w:right w:val="none" w:sz="0" w:space="0" w:color="auto"/>
          </w:divBdr>
        </w:div>
        <w:div w:id="1599023526">
          <w:marLeft w:val="0"/>
          <w:marRight w:val="0"/>
          <w:marTop w:val="0"/>
          <w:marBottom w:val="0"/>
          <w:divBdr>
            <w:top w:val="none" w:sz="0" w:space="0" w:color="auto"/>
            <w:left w:val="none" w:sz="0" w:space="0" w:color="auto"/>
            <w:bottom w:val="none" w:sz="0" w:space="0" w:color="auto"/>
            <w:right w:val="none" w:sz="0" w:space="0" w:color="auto"/>
          </w:divBdr>
        </w:div>
        <w:div w:id="1277371526">
          <w:marLeft w:val="0"/>
          <w:marRight w:val="0"/>
          <w:marTop w:val="0"/>
          <w:marBottom w:val="0"/>
          <w:divBdr>
            <w:top w:val="none" w:sz="0" w:space="0" w:color="auto"/>
            <w:left w:val="none" w:sz="0" w:space="0" w:color="auto"/>
            <w:bottom w:val="none" w:sz="0" w:space="0" w:color="auto"/>
            <w:right w:val="none" w:sz="0" w:space="0" w:color="auto"/>
          </w:divBdr>
        </w:div>
        <w:div w:id="821584370">
          <w:marLeft w:val="0"/>
          <w:marRight w:val="0"/>
          <w:marTop w:val="0"/>
          <w:marBottom w:val="0"/>
          <w:divBdr>
            <w:top w:val="none" w:sz="0" w:space="0" w:color="auto"/>
            <w:left w:val="none" w:sz="0" w:space="0" w:color="auto"/>
            <w:bottom w:val="none" w:sz="0" w:space="0" w:color="auto"/>
            <w:right w:val="none" w:sz="0" w:space="0" w:color="auto"/>
          </w:divBdr>
        </w:div>
      </w:divsChild>
    </w:div>
    <w:div w:id="843935074">
      <w:bodyDiv w:val="1"/>
      <w:marLeft w:val="0"/>
      <w:marRight w:val="0"/>
      <w:marTop w:val="0"/>
      <w:marBottom w:val="0"/>
      <w:divBdr>
        <w:top w:val="none" w:sz="0" w:space="0" w:color="auto"/>
        <w:left w:val="none" w:sz="0" w:space="0" w:color="auto"/>
        <w:bottom w:val="none" w:sz="0" w:space="0" w:color="auto"/>
        <w:right w:val="none" w:sz="0" w:space="0" w:color="auto"/>
      </w:divBdr>
    </w:div>
    <w:div w:id="947274461">
      <w:bodyDiv w:val="1"/>
      <w:marLeft w:val="0"/>
      <w:marRight w:val="0"/>
      <w:marTop w:val="0"/>
      <w:marBottom w:val="0"/>
      <w:divBdr>
        <w:top w:val="none" w:sz="0" w:space="0" w:color="auto"/>
        <w:left w:val="none" w:sz="0" w:space="0" w:color="auto"/>
        <w:bottom w:val="none" w:sz="0" w:space="0" w:color="auto"/>
        <w:right w:val="none" w:sz="0" w:space="0" w:color="auto"/>
      </w:divBdr>
    </w:div>
    <w:div w:id="1169052952">
      <w:bodyDiv w:val="1"/>
      <w:marLeft w:val="0"/>
      <w:marRight w:val="0"/>
      <w:marTop w:val="0"/>
      <w:marBottom w:val="0"/>
      <w:divBdr>
        <w:top w:val="none" w:sz="0" w:space="0" w:color="auto"/>
        <w:left w:val="none" w:sz="0" w:space="0" w:color="auto"/>
        <w:bottom w:val="none" w:sz="0" w:space="0" w:color="auto"/>
        <w:right w:val="none" w:sz="0" w:space="0" w:color="auto"/>
      </w:divBdr>
    </w:div>
    <w:div w:id="1500540587">
      <w:bodyDiv w:val="1"/>
      <w:marLeft w:val="0"/>
      <w:marRight w:val="0"/>
      <w:marTop w:val="0"/>
      <w:marBottom w:val="0"/>
      <w:divBdr>
        <w:top w:val="none" w:sz="0" w:space="0" w:color="auto"/>
        <w:left w:val="none" w:sz="0" w:space="0" w:color="auto"/>
        <w:bottom w:val="none" w:sz="0" w:space="0" w:color="auto"/>
        <w:right w:val="none" w:sz="0" w:space="0" w:color="auto"/>
      </w:divBdr>
    </w:div>
    <w:div w:id="18383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7DE5A-BCFA-4923-8B57-4728C8C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Llordllama</dc:creator>
  <cp:keywords/>
  <dc:description/>
  <cp:lastModifiedBy>Natalie Baker-Fosker</cp:lastModifiedBy>
  <cp:revision>2</cp:revision>
  <dcterms:created xsi:type="dcterms:W3CDTF">2022-12-02T11:20:00Z</dcterms:created>
  <dcterms:modified xsi:type="dcterms:W3CDTF">2022-12-02T11:20:00Z</dcterms:modified>
</cp:coreProperties>
</file>